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4D94" w14:textId="77777777" w:rsidR="00DF44B5" w:rsidRDefault="00DF44B5" w:rsidP="00DF44B5">
      <w:pPr>
        <w:spacing w:after="0" w:line="240" w:lineRule="auto"/>
      </w:pPr>
    </w:p>
    <w:p w14:paraId="295FEE40" w14:textId="77777777" w:rsidR="00DF44B5" w:rsidRDefault="00DF44B5" w:rsidP="00DF44B5">
      <w:pPr>
        <w:spacing w:after="0" w:line="240" w:lineRule="auto"/>
        <w:jc w:val="center"/>
        <w:rPr>
          <w:b/>
          <w:bCs/>
          <w:sz w:val="28"/>
          <w:szCs w:val="28"/>
        </w:rPr>
      </w:pPr>
    </w:p>
    <w:p w14:paraId="6043CBAA" w14:textId="77777777" w:rsidR="00DF44B5" w:rsidRPr="00E134E7" w:rsidRDefault="00DF44B5" w:rsidP="00DF44B5">
      <w:pPr>
        <w:spacing w:after="0" w:line="240" w:lineRule="auto"/>
        <w:jc w:val="center"/>
        <w:rPr>
          <w:b/>
          <w:bCs/>
          <w:sz w:val="32"/>
          <w:szCs w:val="32"/>
        </w:rPr>
      </w:pPr>
      <w:r w:rsidRPr="00E134E7">
        <w:rPr>
          <w:b/>
          <w:bCs/>
          <w:sz w:val="32"/>
          <w:szCs w:val="32"/>
        </w:rPr>
        <w:t>COLLABORATEUR COMPTABLE CONFIRME H/F</w:t>
      </w:r>
    </w:p>
    <w:p w14:paraId="23E91E5D" w14:textId="77777777" w:rsidR="00DF44B5" w:rsidRPr="00E134E7" w:rsidRDefault="00DF44B5" w:rsidP="00DF44B5">
      <w:pPr>
        <w:spacing w:after="0" w:line="240" w:lineRule="auto"/>
        <w:jc w:val="both"/>
        <w:rPr>
          <w:b/>
          <w:bCs/>
          <w:sz w:val="24"/>
          <w:szCs w:val="24"/>
        </w:rPr>
      </w:pPr>
    </w:p>
    <w:p w14:paraId="413E94F3" w14:textId="77777777" w:rsidR="00DF44B5" w:rsidRPr="00E134E7" w:rsidRDefault="00DF44B5" w:rsidP="00DF44B5">
      <w:pPr>
        <w:spacing w:after="0" w:line="240" w:lineRule="auto"/>
        <w:jc w:val="both"/>
        <w:rPr>
          <w:b/>
          <w:bCs/>
          <w:sz w:val="24"/>
          <w:szCs w:val="24"/>
        </w:rPr>
      </w:pPr>
    </w:p>
    <w:p w14:paraId="18E50CD7" w14:textId="77777777" w:rsidR="00DF44B5" w:rsidRPr="00E134E7" w:rsidRDefault="00DF44B5" w:rsidP="00DF44B5">
      <w:pPr>
        <w:pStyle w:val="Paragraphedeliste"/>
        <w:numPr>
          <w:ilvl w:val="0"/>
          <w:numId w:val="1"/>
        </w:numPr>
        <w:spacing w:after="0" w:line="240" w:lineRule="auto"/>
        <w:ind w:left="284" w:hanging="284"/>
        <w:jc w:val="both"/>
        <w:rPr>
          <w:b/>
          <w:bCs/>
          <w:sz w:val="20"/>
          <w:szCs w:val="20"/>
        </w:rPr>
      </w:pPr>
      <w:r w:rsidRPr="00E134E7">
        <w:rPr>
          <w:b/>
          <w:bCs/>
        </w:rPr>
        <w:t>Présentation du Groupe PTBG GEA :</w:t>
      </w:r>
    </w:p>
    <w:p w14:paraId="262A506D" w14:textId="77777777" w:rsidR="00DF44B5" w:rsidRPr="00E134E7" w:rsidRDefault="00DF44B5" w:rsidP="00DF44B5">
      <w:pPr>
        <w:spacing w:after="0" w:line="240" w:lineRule="auto"/>
        <w:jc w:val="both"/>
        <w:rPr>
          <w:rFonts w:cstheme="minorHAnsi"/>
          <w:sz w:val="20"/>
          <w:szCs w:val="20"/>
        </w:rPr>
      </w:pPr>
    </w:p>
    <w:p w14:paraId="405C218A" w14:textId="77777777" w:rsidR="00DF44B5" w:rsidRPr="00E134E7" w:rsidRDefault="00DF44B5" w:rsidP="00DF44B5">
      <w:pPr>
        <w:spacing w:after="0" w:line="240" w:lineRule="auto"/>
        <w:jc w:val="both"/>
        <w:rPr>
          <w:rFonts w:cstheme="minorHAnsi"/>
          <w:sz w:val="20"/>
          <w:szCs w:val="20"/>
        </w:rPr>
      </w:pPr>
      <w:r w:rsidRPr="00E134E7">
        <w:rPr>
          <w:rFonts w:cstheme="minorHAnsi"/>
          <w:sz w:val="20"/>
          <w:szCs w:val="20"/>
        </w:rPr>
        <w:t xml:space="preserve">Le Groupe PTBG GEA est devenu un </w:t>
      </w:r>
      <w:r w:rsidRPr="00E134E7">
        <w:rPr>
          <w:rFonts w:cstheme="minorHAnsi"/>
          <w:b/>
          <w:bCs/>
          <w:sz w:val="20"/>
          <w:szCs w:val="20"/>
        </w:rPr>
        <w:t>acteur indépendant incontournable sur l’Axe-Seine</w:t>
      </w:r>
      <w:r w:rsidRPr="00E134E7">
        <w:rPr>
          <w:rFonts w:cstheme="minorHAnsi"/>
          <w:sz w:val="20"/>
          <w:szCs w:val="20"/>
        </w:rPr>
        <w:t xml:space="preserve"> (Caen, Rouen, Levallois-Perret)</w:t>
      </w:r>
      <w:r w:rsidRPr="00E134E7">
        <w:rPr>
          <w:rFonts w:cstheme="minorHAnsi"/>
          <w:b/>
          <w:bCs/>
          <w:sz w:val="20"/>
          <w:szCs w:val="20"/>
        </w:rPr>
        <w:t xml:space="preserve"> </w:t>
      </w:r>
      <w:r w:rsidRPr="00E134E7">
        <w:rPr>
          <w:rFonts w:cstheme="minorHAnsi"/>
          <w:sz w:val="20"/>
          <w:szCs w:val="20"/>
        </w:rPr>
        <w:t>dans l’accompagnement de ses 1 400 clients dans les domaines de l’</w:t>
      </w:r>
      <w:r w:rsidRPr="00E134E7">
        <w:rPr>
          <w:rFonts w:cstheme="minorHAnsi"/>
          <w:b/>
          <w:bCs/>
          <w:sz w:val="20"/>
          <w:szCs w:val="20"/>
        </w:rPr>
        <w:t>audit</w:t>
      </w:r>
      <w:r w:rsidRPr="00E134E7">
        <w:rPr>
          <w:rFonts w:cstheme="minorHAnsi"/>
          <w:sz w:val="20"/>
          <w:szCs w:val="20"/>
        </w:rPr>
        <w:t>, de l’</w:t>
      </w:r>
      <w:r w:rsidRPr="00E134E7">
        <w:rPr>
          <w:rFonts w:cstheme="minorHAnsi"/>
          <w:b/>
          <w:bCs/>
          <w:sz w:val="20"/>
          <w:szCs w:val="20"/>
        </w:rPr>
        <w:t>expertise comptable</w:t>
      </w:r>
      <w:r w:rsidRPr="00E134E7">
        <w:rPr>
          <w:rFonts w:cstheme="minorHAnsi"/>
          <w:sz w:val="20"/>
          <w:szCs w:val="20"/>
        </w:rPr>
        <w:t xml:space="preserve">, du </w:t>
      </w:r>
      <w:r w:rsidRPr="00E134E7">
        <w:rPr>
          <w:rFonts w:cstheme="minorHAnsi"/>
          <w:b/>
          <w:bCs/>
          <w:sz w:val="20"/>
          <w:szCs w:val="20"/>
        </w:rPr>
        <w:t>conseil</w:t>
      </w:r>
      <w:r w:rsidRPr="00E134E7">
        <w:rPr>
          <w:rFonts w:cstheme="minorHAnsi"/>
          <w:sz w:val="20"/>
          <w:szCs w:val="20"/>
        </w:rPr>
        <w:t xml:space="preserve"> et du </w:t>
      </w:r>
      <w:r w:rsidRPr="00E134E7">
        <w:rPr>
          <w:rFonts w:cstheme="minorHAnsi"/>
          <w:b/>
          <w:bCs/>
          <w:sz w:val="20"/>
          <w:szCs w:val="20"/>
        </w:rPr>
        <w:t>juridique</w:t>
      </w:r>
      <w:r w:rsidRPr="00E134E7">
        <w:rPr>
          <w:rFonts w:cstheme="minorHAnsi"/>
          <w:sz w:val="20"/>
          <w:szCs w:val="20"/>
        </w:rPr>
        <w:t xml:space="preserve">. Il dispose d’une forte expertise métier et d’une excellente technique associée à des outils innovants. </w:t>
      </w:r>
    </w:p>
    <w:p w14:paraId="297F90F6" w14:textId="77777777" w:rsidR="00DF44B5" w:rsidRPr="00E134E7" w:rsidRDefault="00DF44B5" w:rsidP="00DF44B5">
      <w:pPr>
        <w:spacing w:after="0" w:line="240" w:lineRule="auto"/>
        <w:jc w:val="both"/>
        <w:rPr>
          <w:rFonts w:cstheme="minorHAnsi"/>
          <w:sz w:val="20"/>
          <w:szCs w:val="20"/>
        </w:rPr>
      </w:pPr>
      <w:r w:rsidRPr="00E134E7">
        <w:rPr>
          <w:rFonts w:cstheme="minorHAnsi"/>
          <w:sz w:val="20"/>
          <w:szCs w:val="20"/>
        </w:rPr>
        <w:t xml:space="preserve">Le Groupe PTBG GEA bénéficie de la confiance des dirigeants tout au long des étapes de la vie de l’entreprise : création, développement, croissance externe, levée de fonds, transmission... </w:t>
      </w:r>
      <w:r w:rsidRPr="00E134E7">
        <w:rPr>
          <w:rFonts w:cstheme="minorHAnsi"/>
          <w:b/>
          <w:bCs/>
          <w:sz w:val="20"/>
          <w:szCs w:val="20"/>
        </w:rPr>
        <w:t>Nos savoir-faire</w:t>
      </w:r>
      <w:r w:rsidRPr="00E134E7">
        <w:rPr>
          <w:rFonts w:cstheme="minorHAnsi"/>
          <w:sz w:val="20"/>
          <w:szCs w:val="20"/>
        </w:rPr>
        <w:t xml:space="preserve"> et </w:t>
      </w:r>
      <w:r w:rsidRPr="00E134E7">
        <w:rPr>
          <w:rFonts w:cstheme="minorHAnsi"/>
          <w:b/>
          <w:bCs/>
          <w:sz w:val="20"/>
          <w:szCs w:val="20"/>
        </w:rPr>
        <w:t>notre expertise</w:t>
      </w:r>
      <w:r w:rsidRPr="00E134E7">
        <w:rPr>
          <w:rFonts w:cstheme="minorHAnsi"/>
          <w:sz w:val="20"/>
          <w:szCs w:val="20"/>
        </w:rPr>
        <w:t xml:space="preserve"> sont en permanence au </w:t>
      </w:r>
      <w:r w:rsidRPr="00E134E7">
        <w:rPr>
          <w:rFonts w:cstheme="minorHAnsi"/>
          <w:b/>
          <w:bCs/>
          <w:sz w:val="20"/>
          <w:szCs w:val="20"/>
        </w:rPr>
        <w:t>service de nos clients</w:t>
      </w:r>
      <w:r w:rsidRPr="00E134E7">
        <w:rPr>
          <w:rFonts w:cstheme="minorHAnsi"/>
          <w:sz w:val="20"/>
          <w:szCs w:val="20"/>
        </w:rPr>
        <w:t xml:space="preserve">. </w:t>
      </w:r>
    </w:p>
    <w:p w14:paraId="1DE90170" w14:textId="77777777" w:rsidR="00DF44B5" w:rsidRPr="00E134E7" w:rsidRDefault="00DF44B5" w:rsidP="00DF44B5">
      <w:pPr>
        <w:spacing w:after="0" w:line="240" w:lineRule="auto"/>
        <w:jc w:val="both"/>
        <w:rPr>
          <w:rFonts w:cstheme="minorHAnsi"/>
          <w:sz w:val="20"/>
          <w:szCs w:val="20"/>
        </w:rPr>
      </w:pPr>
      <w:r w:rsidRPr="00E134E7">
        <w:rPr>
          <w:rFonts w:cstheme="minorHAnsi"/>
          <w:sz w:val="20"/>
          <w:szCs w:val="20"/>
        </w:rPr>
        <w:t xml:space="preserve">De la TPE au groupe international, de la start-up à l’EIP, du secteur marchand à l’association, du commerce agroalimentaire à la profession libérale, du BTP à l’exploration pétrolière, des métiers traditionnels aux écosystèmes de l’innovation, … de la diversité de nos clients naît la richesse de nos missions. </w:t>
      </w:r>
    </w:p>
    <w:p w14:paraId="0EE8F7E3" w14:textId="77777777" w:rsidR="00DF44B5" w:rsidRDefault="00DF44B5" w:rsidP="00DF44B5">
      <w:pPr>
        <w:spacing w:after="0" w:line="240" w:lineRule="auto"/>
        <w:jc w:val="both"/>
        <w:rPr>
          <w:rFonts w:cstheme="minorHAnsi"/>
          <w:sz w:val="20"/>
          <w:szCs w:val="20"/>
        </w:rPr>
      </w:pPr>
      <w:r w:rsidRPr="00E134E7">
        <w:rPr>
          <w:rFonts w:cstheme="minorHAnsi"/>
          <w:sz w:val="20"/>
          <w:szCs w:val="20"/>
        </w:rPr>
        <w:t>Cabinet en pleine croissance, son chiffre d’affaires est de 10 M€.</w:t>
      </w:r>
    </w:p>
    <w:p w14:paraId="1A7A7CE9" w14:textId="77777777" w:rsidR="008064F2" w:rsidRPr="00E134E7" w:rsidRDefault="008064F2" w:rsidP="008064F2">
      <w:pPr>
        <w:spacing w:after="0" w:line="240" w:lineRule="auto"/>
        <w:jc w:val="both"/>
        <w:rPr>
          <w:sz w:val="20"/>
          <w:szCs w:val="20"/>
        </w:rPr>
      </w:pPr>
      <w:r>
        <w:rPr>
          <w:sz w:val="20"/>
          <w:szCs w:val="20"/>
        </w:rPr>
        <w:t>Le poste à pourvoir est à Levallois-Perret.</w:t>
      </w:r>
    </w:p>
    <w:p w14:paraId="6816A805" w14:textId="77777777" w:rsidR="00DF44B5" w:rsidRPr="00E134E7" w:rsidRDefault="00DF44B5" w:rsidP="00DF44B5">
      <w:pPr>
        <w:spacing w:after="0" w:line="240" w:lineRule="auto"/>
        <w:jc w:val="both"/>
        <w:rPr>
          <w:rFonts w:cstheme="minorHAnsi"/>
          <w:sz w:val="20"/>
          <w:szCs w:val="20"/>
        </w:rPr>
      </w:pPr>
    </w:p>
    <w:p w14:paraId="4838BC8E" w14:textId="77777777" w:rsidR="00DF44B5" w:rsidRPr="00E134E7" w:rsidRDefault="00DF44B5" w:rsidP="00DF44B5">
      <w:pPr>
        <w:spacing w:after="0" w:line="240" w:lineRule="auto"/>
        <w:jc w:val="both"/>
        <w:rPr>
          <w:rFonts w:cstheme="minorHAnsi"/>
          <w:sz w:val="20"/>
          <w:szCs w:val="20"/>
        </w:rPr>
      </w:pPr>
    </w:p>
    <w:p w14:paraId="43A66D46" w14:textId="77777777" w:rsidR="00DF44B5" w:rsidRPr="00E134E7" w:rsidRDefault="00DF44B5" w:rsidP="00DF44B5">
      <w:pPr>
        <w:pStyle w:val="Paragraphedeliste"/>
        <w:numPr>
          <w:ilvl w:val="0"/>
          <w:numId w:val="1"/>
        </w:numPr>
        <w:spacing w:after="0" w:line="240" w:lineRule="auto"/>
        <w:ind w:left="284" w:hanging="284"/>
        <w:jc w:val="both"/>
        <w:rPr>
          <w:b/>
          <w:bCs/>
        </w:rPr>
      </w:pPr>
      <w:r w:rsidRPr="00E134E7">
        <w:rPr>
          <w:b/>
          <w:bCs/>
        </w:rPr>
        <w:t>Votre rôle – Département Expertise- Comptable :</w:t>
      </w:r>
    </w:p>
    <w:p w14:paraId="62BB0087" w14:textId="77777777" w:rsidR="00DF44B5" w:rsidRPr="00E134E7" w:rsidRDefault="00DF44B5" w:rsidP="00DF44B5">
      <w:pPr>
        <w:spacing w:after="0" w:line="240" w:lineRule="auto"/>
        <w:jc w:val="both"/>
        <w:rPr>
          <w:sz w:val="20"/>
          <w:szCs w:val="20"/>
        </w:rPr>
      </w:pPr>
    </w:p>
    <w:p w14:paraId="3B101CAD" w14:textId="77777777" w:rsidR="00DF44B5" w:rsidRPr="00E134E7" w:rsidRDefault="00DF44B5" w:rsidP="00DF44B5">
      <w:pPr>
        <w:spacing w:after="0" w:line="240" w:lineRule="auto"/>
        <w:jc w:val="both"/>
        <w:rPr>
          <w:sz w:val="20"/>
          <w:szCs w:val="20"/>
        </w:rPr>
      </w:pPr>
      <w:r w:rsidRPr="00E134E7">
        <w:rPr>
          <w:sz w:val="20"/>
          <w:szCs w:val="20"/>
        </w:rPr>
        <w:t xml:space="preserve">Nous </w:t>
      </w:r>
      <w:bookmarkStart w:id="0" w:name="_Hlk98229059"/>
      <w:r w:rsidRPr="00E134E7">
        <w:rPr>
          <w:sz w:val="20"/>
          <w:szCs w:val="20"/>
        </w:rPr>
        <w:t xml:space="preserve">proposons au sein de notre pôle expertise comptable un poste, en CDI, de </w:t>
      </w:r>
      <w:bookmarkEnd w:id="0"/>
      <w:r w:rsidRPr="00E134E7">
        <w:rPr>
          <w:sz w:val="20"/>
          <w:szCs w:val="20"/>
        </w:rPr>
        <w:t>collaborateur responsable de dossiers. Votre portefeuille sera constitué de clients de divers secteurs d’activité. Vous rejoindrez une équipe jeune et dynamique dans un cadre très agréable. Vous aurez en charge de gérer les missions suivantes :</w:t>
      </w:r>
    </w:p>
    <w:p w14:paraId="7428E652" w14:textId="77777777" w:rsidR="00DF44B5" w:rsidRPr="00E134E7" w:rsidRDefault="00DF44B5" w:rsidP="00DF44B5">
      <w:pPr>
        <w:pStyle w:val="Paragraphedeliste"/>
        <w:numPr>
          <w:ilvl w:val="0"/>
          <w:numId w:val="3"/>
        </w:numPr>
        <w:spacing w:after="0" w:line="240" w:lineRule="auto"/>
        <w:ind w:left="284" w:hanging="284"/>
        <w:jc w:val="both"/>
        <w:rPr>
          <w:sz w:val="20"/>
          <w:szCs w:val="20"/>
        </w:rPr>
      </w:pPr>
      <w:r w:rsidRPr="00E134E7">
        <w:rPr>
          <w:sz w:val="20"/>
          <w:szCs w:val="20"/>
        </w:rPr>
        <w:t>Révision comptable</w:t>
      </w:r>
    </w:p>
    <w:p w14:paraId="6018D0F2" w14:textId="77777777" w:rsidR="00DF44B5" w:rsidRPr="00E134E7" w:rsidRDefault="00DF44B5" w:rsidP="00DF44B5">
      <w:pPr>
        <w:pStyle w:val="Paragraphedeliste"/>
        <w:numPr>
          <w:ilvl w:val="0"/>
          <w:numId w:val="3"/>
        </w:numPr>
        <w:spacing w:after="0" w:line="240" w:lineRule="auto"/>
        <w:ind w:left="284" w:hanging="284"/>
        <w:jc w:val="both"/>
        <w:rPr>
          <w:sz w:val="20"/>
          <w:szCs w:val="20"/>
        </w:rPr>
      </w:pPr>
      <w:r w:rsidRPr="00E134E7">
        <w:rPr>
          <w:sz w:val="20"/>
          <w:szCs w:val="20"/>
        </w:rPr>
        <w:t>Situations auprès de groupes français ou étrangers</w:t>
      </w:r>
    </w:p>
    <w:p w14:paraId="3314C92E" w14:textId="77777777" w:rsidR="00DF44B5" w:rsidRPr="00E134E7" w:rsidRDefault="00DF44B5" w:rsidP="00DF44B5">
      <w:pPr>
        <w:pStyle w:val="Paragraphedeliste"/>
        <w:numPr>
          <w:ilvl w:val="0"/>
          <w:numId w:val="3"/>
        </w:numPr>
        <w:spacing w:after="0" w:line="240" w:lineRule="auto"/>
        <w:ind w:left="284" w:hanging="284"/>
        <w:jc w:val="both"/>
        <w:rPr>
          <w:sz w:val="20"/>
          <w:szCs w:val="20"/>
        </w:rPr>
      </w:pPr>
      <w:r w:rsidRPr="00E134E7">
        <w:rPr>
          <w:sz w:val="20"/>
          <w:szCs w:val="20"/>
        </w:rPr>
        <w:t>Conseils auprès des clients</w:t>
      </w:r>
    </w:p>
    <w:p w14:paraId="3F76A774" w14:textId="77777777" w:rsidR="00DF44B5" w:rsidRPr="00E134E7" w:rsidRDefault="00DF44B5" w:rsidP="00DF44B5">
      <w:pPr>
        <w:pStyle w:val="Paragraphedeliste"/>
        <w:numPr>
          <w:ilvl w:val="0"/>
          <w:numId w:val="3"/>
        </w:numPr>
        <w:spacing w:after="0" w:line="240" w:lineRule="auto"/>
        <w:ind w:left="284" w:hanging="284"/>
        <w:jc w:val="both"/>
        <w:rPr>
          <w:sz w:val="20"/>
          <w:szCs w:val="20"/>
        </w:rPr>
      </w:pPr>
      <w:r w:rsidRPr="00E134E7">
        <w:rPr>
          <w:sz w:val="20"/>
          <w:szCs w:val="20"/>
        </w:rPr>
        <w:t xml:space="preserve">Etudes particulières ponctuelles </w:t>
      </w:r>
    </w:p>
    <w:p w14:paraId="4602DA64" w14:textId="77777777" w:rsidR="00DF44B5" w:rsidRPr="00E134E7" w:rsidRDefault="00DF44B5" w:rsidP="00DF44B5">
      <w:pPr>
        <w:pStyle w:val="Paragraphedeliste"/>
        <w:numPr>
          <w:ilvl w:val="0"/>
          <w:numId w:val="3"/>
        </w:numPr>
        <w:spacing w:after="0" w:line="240" w:lineRule="auto"/>
        <w:ind w:left="284" w:hanging="284"/>
        <w:jc w:val="both"/>
        <w:rPr>
          <w:sz w:val="20"/>
          <w:szCs w:val="20"/>
        </w:rPr>
      </w:pPr>
      <w:r w:rsidRPr="00E134E7">
        <w:rPr>
          <w:sz w:val="20"/>
          <w:szCs w:val="20"/>
        </w:rPr>
        <w:t>Suivi comptable et fiscale des dossiers</w:t>
      </w:r>
    </w:p>
    <w:p w14:paraId="76811294" w14:textId="77777777" w:rsidR="00DF44B5" w:rsidRPr="00E134E7" w:rsidRDefault="00DF44B5" w:rsidP="00DF44B5">
      <w:pPr>
        <w:spacing w:after="0" w:line="240" w:lineRule="auto"/>
        <w:jc w:val="both"/>
        <w:rPr>
          <w:sz w:val="20"/>
          <w:szCs w:val="20"/>
        </w:rPr>
      </w:pPr>
      <w:r w:rsidRPr="00E134E7">
        <w:rPr>
          <w:sz w:val="20"/>
          <w:szCs w:val="20"/>
        </w:rPr>
        <w:t xml:space="preserve">Suivant la taille des dossiers, vous serez amené à travailler en équipe et/ou être assisté d’un collaborateur comptable. </w:t>
      </w:r>
    </w:p>
    <w:p w14:paraId="50B2B951" w14:textId="77777777" w:rsidR="008064F2" w:rsidRDefault="00DF44B5" w:rsidP="00DF44B5">
      <w:pPr>
        <w:spacing w:after="0" w:line="240" w:lineRule="auto"/>
        <w:jc w:val="both"/>
        <w:rPr>
          <w:sz w:val="20"/>
          <w:szCs w:val="20"/>
        </w:rPr>
      </w:pPr>
      <w:r w:rsidRPr="00E134E7">
        <w:rPr>
          <w:sz w:val="20"/>
          <w:szCs w:val="20"/>
        </w:rPr>
        <w:t>Des déplacements sont à prévoir, essentiellement en Ile de France.</w:t>
      </w:r>
    </w:p>
    <w:p w14:paraId="737C3483" w14:textId="77777777" w:rsidR="00DF44B5" w:rsidRPr="00E134E7" w:rsidRDefault="00DF44B5" w:rsidP="00DF44B5">
      <w:pPr>
        <w:spacing w:after="0" w:line="240" w:lineRule="auto"/>
        <w:jc w:val="both"/>
        <w:rPr>
          <w:b/>
          <w:bCs/>
          <w:sz w:val="20"/>
          <w:szCs w:val="20"/>
        </w:rPr>
      </w:pPr>
    </w:p>
    <w:p w14:paraId="7EF7687E" w14:textId="77777777" w:rsidR="00DF44B5" w:rsidRPr="00E134E7" w:rsidRDefault="00DF44B5" w:rsidP="00DF44B5">
      <w:pPr>
        <w:pStyle w:val="Paragraphedeliste"/>
        <w:numPr>
          <w:ilvl w:val="0"/>
          <w:numId w:val="1"/>
        </w:numPr>
        <w:spacing w:after="0" w:line="240" w:lineRule="auto"/>
        <w:ind w:left="284" w:hanging="284"/>
        <w:jc w:val="both"/>
        <w:rPr>
          <w:b/>
          <w:bCs/>
        </w:rPr>
      </w:pPr>
      <w:r w:rsidRPr="00E134E7">
        <w:rPr>
          <w:b/>
          <w:bCs/>
        </w:rPr>
        <w:t>Votre profil :</w:t>
      </w:r>
    </w:p>
    <w:p w14:paraId="7470A0FB" w14:textId="77777777" w:rsidR="00DF44B5" w:rsidRPr="00E134E7" w:rsidRDefault="00DF44B5" w:rsidP="00DF44B5">
      <w:pPr>
        <w:spacing w:after="0" w:line="240" w:lineRule="auto"/>
        <w:jc w:val="both"/>
        <w:rPr>
          <w:b/>
          <w:bCs/>
        </w:rPr>
      </w:pPr>
    </w:p>
    <w:p w14:paraId="1FDCBD17" w14:textId="77777777" w:rsidR="00DF44B5" w:rsidRPr="00E134E7" w:rsidRDefault="00DF44B5" w:rsidP="00DF44B5">
      <w:pPr>
        <w:pStyle w:val="Paragraphedeliste"/>
        <w:numPr>
          <w:ilvl w:val="0"/>
          <w:numId w:val="3"/>
        </w:numPr>
        <w:spacing w:after="0" w:line="240" w:lineRule="auto"/>
        <w:ind w:left="284" w:hanging="284"/>
        <w:jc w:val="both"/>
        <w:rPr>
          <w:sz w:val="20"/>
          <w:szCs w:val="20"/>
        </w:rPr>
      </w:pPr>
      <w:bookmarkStart w:id="1" w:name="_Hlk98228468"/>
      <w:r w:rsidRPr="00E134E7">
        <w:rPr>
          <w:sz w:val="20"/>
          <w:szCs w:val="20"/>
        </w:rPr>
        <w:t>Niveau de formation minimum bac+3 (DCG ou équivalent)</w:t>
      </w:r>
    </w:p>
    <w:p w14:paraId="724ED13A" w14:textId="77777777" w:rsidR="00DF44B5" w:rsidRPr="00E134E7" w:rsidRDefault="00DF44B5" w:rsidP="00DF44B5">
      <w:pPr>
        <w:pStyle w:val="Paragraphedeliste"/>
        <w:numPr>
          <w:ilvl w:val="0"/>
          <w:numId w:val="3"/>
        </w:numPr>
        <w:spacing w:after="0" w:line="240" w:lineRule="auto"/>
        <w:ind w:left="284" w:hanging="284"/>
        <w:jc w:val="both"/>
        <w:rPr>
          <w:sz w:val="20"/>
          <w:szCs w:val="20"/>
        </w:rPr>
      </w:pPr>
      <w:r w:rsidRPr="00E134E7">
        <w:rPr>
          <w:sz w:val="20"/>
          <w:szCs w:val="20"/>
        </w:rPr>
        <w:t>2 ans minimum d’expérience en cabinet d’expertise comptable</w:t>
      </w:r>
    </w:p>
    <w:p w14:paraId="54BD8EE9" w14:textId="77777777" w:rsidR="00DF44B5" w:rsidRPr="00E134E7" w:rsidRDefault="00DF44B5" w:rsidP="00DF44B5">
      <w:pPr>
        <w:pStyle w:val="Paragraphedeliste"/>
        <w:numPr>
          <w:ilvl w:val="0"/>
          <w:numId w:val="3"/>
        </w:numPr>
        <w:spacing w:after="0" w:line="240" w:lineRule="auto"/>
        <w:ind w:left="284" w:hanging="284"/>
        <w:jc w:val="both"/>
        <w:rPr>
          <w:sz w:val="20"/>
          <w:szCs w:val="20"/>
        </w:rPr>
      </w:pPr>
      <w:r w:rsidRPr="00E134E7">
        <w:rPr>
          <w:sz w:val="20"/>
          <w:szCs w:val="20"/>
        </w:rPr>
        <w:t>Maîtrise de l’anglais opérationnel souhaitée.</w:t>
      </w:r>
    </w:p>
    <w:p w14:paraId="07206FC4" w14:textId="77777777" w:rsidR="00DF44B5" w:rsidRPr="00E134E7" w:rsidRDefault="00DF44B5" w:rsidP="00DF44B5">
      <w:pPr>
        <w:spacing w:after="0" w:line="240" w:lineRule="auto"/>
        <w:jc w:val="both"/>
        <w:rPr>
          <w:sz w:val="20"/>
          <w:szCs w:val="20"/>
        </w:rPr>
      </w:pPr>
    </w:p>
    <w:p w14:paraId="026C73FF" w14:textId="77777777" w:rsidR="00DF44B5" w:rsidRPr="00E134E7" w:rsidRDefault="00DF44B5" w:rsidP="00DF44B5">
      <w:pPr>
        <w:spacing w:after="0" w:line="240" w:lineRule="auto"/>
        <w:jc w:val="both"/>
        <w:rPr>
          <w:sz w:val="20"/>
          <w:szCs w:val="20"/>
        </w:rPr>
      </w:pPr>
      <w:r w:rsidRPr="00E134E7">
        <w:rPr>
          <w:sz w:val="20"/>
          <w:szCs w:val="20"/>
        </w:rPr>
        <w:t>Vous possédez de réelles compétences techniques, vous avez un très bon relationnel et vous savez travailler en équipe.</w:t>
      </w:r>
      <w:r w:rsidRPr="00E134E7">
        <w:rPr>
          <w:sz w:val="20"/>
          <w:szCs w:val="20"/>
        </w:rPr>
        <w:br/>
        <w:t>Votre organisation, votre rigueur et votre autonomie seront les garants de votre réussite dans ce poste pouvant offrir des perspectives d’évolution intéressantes</w:t>
      </w:r>
      <w:bookmarkEnd w:id="1"/>
      <w:r w:rsidRPr="00E134E7">
        <w:rPr>
          <w:sz w:val="20"/>
          <w:szCs w:val="20"/>
        </w:rPr>
        <w:t>.</w:t>
      </w:r>
    </w:p>
    <w:p w14:paraId="15AA9D2F" w14:textId="77777777" w:rsidR="00DF44B5" w:rsidRDefault="00DF44B5" w:rsidP="00DF44B5">
      <w:pPr>
        <w:spacing w:after="0" w:line="240" w:lineRule="auto"/>
        <w:jc w:val="both"/>
        <w:rPr>
          <w:b/>
          <w:bCs/>
          <w:sz w:val="18"/>
          <w:szCs w:val="18"/>
        </w:rPr>
      </w:pPr>
    </w:p>
    <w:p w14:paraId="4D5CD99C" w14:textId="77777777" w:rsidR="00DF44B5" w:rsidRPr="00DF44B5" w:rsidRDefault="00E134E7" w:rsidP="00DF44B5">
      <w:pPr>
        <w:rPr>
          <w:sz w:val="18"/>
          <w:szCs w:val="18"/>
        </w:rPr>
      </w:pPr>
      <w:r>
        <w:rPr>
          <w:noProof/>
          <w:sz w:val="18"/>
          <w:szCs w:val="18"/>
          <w14:ligatures w14:val="standardContextual"/>
        </w:rPr>
        <mc:AlternateContent>
          <mc:Choice Requires="wps">
            <w:drawing>
              <wp:anchor distT="0" distB="0" distL="114300" distR="114300" simplePos="0" relativeHeight="251659264" behindDoc="0" locked="0" layoutInCell="1" allowOverlap="1" wp14:anchorId="5A580CAE" wp14:editId="7EEB661E">
                <wp:simplePos x="0" y="0"/>
                <wp:positionH relativeFrom="margin">
                  <wp:align>center</wp:align>
                </wp:positionH>
                <wp:positionV relativeFrom="paragraph">
                  <wp:posOffset>220345</wp:posOffset>
                </wp:positionV>
                <wp:extent cx="5791200" cy="514350"/>
                <wp:effectExtent l="0" t="0" r="19050" b="19050"/>
                <wp:wrapNone/>
                <wp:docPr id="584320066" name="Rectangle 2"/>
                <wp:cNvGraphicFramePr/>
                <a:graphic xmlns:a="http://schemas.openxmlformats.org/drawingml/2006/main">
                  <a:graphicData uri="http://schemas.microsoft.com/office/word/2010/wordprocessingShape">
                    <wps:wsp>
                      <wps:cNvSpPr/>
                      <wps:spPr>
                        <a:xfrm>
                          <a:off x="0" y="0"/>
                          <a:ext cx="5791200" cy="514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8461C" w14:textId="77777777" w:rsidR="00E134E7" w:rsidRPr="00E134E7" w:rsidRDefault="00E134E7" w:rsidP="00E134E7">
                            <w:pPr>
                              <w:spacing w:after="0" w:line="240" w:lineRule="auto"/>
                              <w:jc w:val="center"/>
                              <w:rPr>
                                <w:color w:val="000000" w:themeColor="text1"/>
                              </w:rPr>
                            </w:pPr>
                            <w:r w:rsidRPr="00E134E7">
                              <w:rPr>
                                <w:b/>
                                <w:bCs/>
                                <w:color w:val="000000" w:themeColor="text1"/>
                                <w:sz w:val="18"/>
                                <w:szCs w:val="18"/>
                              </w:rPr>
                              <w:t xml:space="preserve">Merci d’adresser votre candidature, lettre de motivation et curriculum vitae, par email à l’adresse suivante : </w:t>
                            </w:r>
                            <w:hyperlink r:id="rId8" w:history="1">
                              <w:r w:rsidRPr="00E134E7">
                                <w:rPr>
                                  <w:rStyle w:val="Lienhypertexte"/>
                                  <w:b/>
                                  <w:bCs/>
                                  <w:color w:val="000000" w:themeColor="text1"/>
                                  <w:sz w:val="18"/>
                                  <w:szCs w:val="18"/>
                                </w:rPr>
                                <w:t>contact@groupe-gea.com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580CAE" id="Rectangle 2" o:spid="_x0000_s1026" style="position:absolute;margin-left:0;margin-top:17.35pt;width:456pt;height:40.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ZXiQIAAHIFAAAOAAAAZHJzL2Uyb0RvYy54bWysVEtv2zAMvg/YfxB0Xx2nyboGdYogRYcB&#10;RRusHXpWZCkWIIuapMTOfv0o+ZGgK3YY5oNMieTHN29u21qTg3BegSlofjGhRBgOpTK7gv54uf/0&#10;hRIfmCmZBiMKehSe3i4/frhp7EJMoQJdCkcQxPhFYwtahWAXWeZ5JWrmL8AKg0wJrmYBr26XlY41&#10;iF7rbDqZfM4acKV1wIX3+HrXMeky4UspeHiS0otAdEHRt5BOl85tPLPlDVvsHLOV4r0b7B+8qJky&#10;aHSEumOBkb1Tf0DVijvwIMMFhzoDKRUXKQaMJp+8iea5YlakWDA53o5p8v8Plj8enu3GYRoa6xce&#10;yRhFK10d/+gfaVOyjmOyRBsIx8f51XWOFaCEI2+ezy7nKZvZSds6H74KqEkkCuqwGClH7PDgA1pE&#10;0UEkGjNwr7ROBdGGNAW9zK/mScGDVmVkRrHUGmKtHTkwLGpo81hExDqTwps2+HiKKVHhqEWE0Oa7&#10;kESVGMW0MxDb7YTJOBcm5B2rYqXoTM0n+A3GBo1kOgFGZIlOjtg9wCDZgQzYnc+9fFQVqVtH5cnf&#10;HOuUR41kGUwYlWtlwL0HoDGq3nInPySpS03MUmi3LYpEcgvlceOIg25svOX3Ckv5wHzYMIdzgtXH&#10;2Q9PeEgNWDLoKUoqcL/ee4/y2L7IpaTBuSuo/7lnTlCivxls7Ot8NouDmi6z+dUUL+6csz3nmH29&#10;BuyCHLeM5YmM8kEPpHRQv+KKWEWryGKGo+2C8uCGyzp0+wCXDBerVRLD4bQsPJhnyyN4THBs1Zf2&#10;lTnb93PASXiEYUbZ4k1bd7JR08BqH0Cq1POnvPapx8FOPdQvobg5zu9J6rQql78BAAD//wMAUEsD&#10;BBQABgAIAAAAIQCKNEim3QAAAAcBAAAPAAAAZHJzL2Rvd25yZXYueG1sTI/BTsMwEETvSP0Haytx&#10;Qa2T0tIS4lQVUq5IlIpe3XhJQuN1FDtN8vcsJzjOzmjmbbofbSNu2PnakYJ4GYFAKpypqVRw+sgX&#10;OxA+aDK6cYQKJvSwz2Z3qU6MG+gdb8dQCi4hn2gFVQhtIqUvKrTaL12LxN6X66wOLLtSmk4PXG4b&#10;uYqiJ2l1TbxQ6RZfKyyux94qWJ/9w+fuTU5RsKdva6d80w+5Uvfz8fACIuAY/sLwi8/okDHTxfVk&#10;vGgU8CNBweN6C4Ld53jFhwvH4s0WZJbK//zZDwAAAP//AwBQSwECLQAUAAYACAAAACEAtoM4kv4A&#10;AADhAQAAEwAAAAAAAAAAAAAAAAAAAAAAW0NvbnRlbnRfVHlwZXNdLnhtbFBLAQItABQABgAIAAAA&#10;IQA4/SH/1gAAAJQBAAALAAAAAAAAAAAAAAAAAC8BAABfcmVscy8ucmVsc1BLAQItABQABgAIAAAA&#10;IQAMlvZXiQIAAHIFAAAOAAAAAAAAAAAAAAAAAC4CAABkcnMvZTJvRG9jLnhtbFBLAQItABQABgAI&#10;AAAAIQCKNEim3QAAAAcBAAAPAAAAAAAAAAAAAAAAAOMEAABkcnMvZG93bnJldi54bWxQSwUGAAAA&#10;AAQABADzAAAA7QUAAAAA&#10;" filled="f" strokecolor="black [3213]" strokeweight=".25pt">
                <v:textbox>
                  <w:txbxContent>
                    <w:p w14:paraId="1748461C" w14:textId="77777777" w:rsidR="00E134E7" w:rsidRPr="00E134E7" w:rsidRDefault="00E134E7" w:rsidP="00E134E7">
                      <w:pPr>
                        <w:spacing w:after="0" w:line="240" w:lineRule="auto"/>
                        <w:jc w:val="center"/>
                        <w:rPr>
                          <w:color w:val="000000" w:themeColor="text1"/>
                        </w:rPr>
                      </w:pPr>
                      <w:r w:rsidRPr="00E134E7">
                        <w:rPr>
                          <w:b/>
                          <w:bCs/>
                          <w:color w:val="000000" w:themeColor="text1"/>
                          <w:sz w:val="18"/>
                          <w:szCs w:val="18"/>
                        </w:rPr>
                        <w:t xml:space="preserve">Merci d’adresser votre candidature, lettre de motivation et curriculum vitae, par email à l’adresse suivante : </w:t>
                      </w:r>
                      <w:hyperlink r:id="rId9" w:history="1">
                        <w:r w:rsidRPr="00E134E7">
                          <w:rPr>
                            <w:rStyle w:val="Lienhypertexte"/>
                            <w:b/>
                            <w:bCs/>
                            <w:color w:val="000000" w:themeColor="text1"/>
                            <w:sz w:val="18"/>
                            <w:szCs w:val="18"/>
                          </w:rPr>
                          <w:t>contact@groupe-gea.com</w:t>
                        </w:r>
                      </w:hyperlink>
                    </w:p>
                  </w:txbxContent>
                </v:textbox>
                <w10:wrap anchorx="margin"/>
              </v:rect>
            </w:pict>
          </mc:Fallback>
        </mc:AlternateContent>
      </w:r>
    </w:p>
    <w:p w14:paraId="7E1515BA" w14:textId="77777777" w:rsidR="00DF44B5" w:rsidRPr="00DF44B5" w:rsidRDefault="00DF44B5" w:rsidP="00DF44B5">
      <w:pPr>
        <w:rPr>
          <w:sz w:val="18"/>
          <w:szCs w:val="18"/>
        </w:rPr>
      </w:pPr>
    </w:p>
    <w:p w14:paraId="09EF7B88" w14:textId="77777777" w:rsidR="00DF44B5" w:rsidRPr="00DF44B5" w:rsidRDefault="00DF44B5" w:rsidP="00DF44B5">
      <w:pPr>
        <w:rPr>
          <w:sz w:val="18"/>
          <w:szCs w:val="18"/>
        </w:rPr>
      </w:pPr>
    </w:p>
    <w:p w14:paraId="4362C6BB" w14:textId="77777777" w:rsidR="00DF44B5" w:rsidRPr="00DF44B5" w:rsidRDefault="00DF44B5" w:rsidP="00DF44B5">
      <w:pPr>
        <w:rPr>
          <w:sz w:val="18"/>
          <w:szCs w:val="18"/>
        </w:rPr>
      </w:pPr>
    </w:p>
    <w:p w14:paraId="3F6EC1DC" w14:textId="77777777" w:rsidR="00DF44B5" w:rsidRPr="00DF44B5" w:rsidRDefault="00DF44B5" w:rsidP="00DF44B5">
      <w:pPr>
        <w:tabs>
          <w:tab w:val="left" w:pos="7920"/>
        </w:tabs>
        <w:rPr>
          <w:sz w:val="18"/>
          <w:szCs w:val="18"/>
        </w:rPr>
      </w:pPr>
      <w:r>
        <w:rPr>
          <w:sz w:val="18"/>
          <w:szCs w:val="18"/>
        </w:rPr>
        <w:tab/>
      </w:r>
    </w:p>
    <w:sectPr w:rsidR="00DF44B5" w:rsidRPr="00DF44B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02A38" w14:textId="77777777" w:rsidR="00DF44B5" w:rsidRDefault="00DF44B5" w:rsidP="00DF44B5">
      <w:pPr>
        <w:spacing w:after="0" w:line="240" w:lineRule="auto"/>
      </w:pPr>
      <w:r>
        <w:separator/>
      </w:r>
    </w:p>
  </w:endnote>
  <w:endnote w:type="continuationSeparator" w:id="0">
    <w:p w14:paraId="3D1D3457" w14:textId="77777777" w:rsidR="00DF44B5" w:rsidRDefault="00DF44B5" w:rsidP="00DF4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2170" w14:textId="77777777" w:rsidR="00E134E7" w:rsidRDefault="00E134E7" w:rsidP="00E134E7">
    <w:pPr>
      <w:pStyle w:val="Pieddepage"/>
      <w:tabs>
        <w:tab w:val="clear" w:pos="9072"/>
        <w:tab w:val="right" w:pos="4536"/>
      </w:tabs>
      <w:ind w:right="4536"/>
      <w:jc w:val="right"/>
      <w:rPr>
        <w:b/>
        <w:bCs/>
        <w:sz w:val="16"/>
        <w:szCs w:val="16"/>
      </w:rPr>
    </w:pPr>
    <w:r>
      <w:rPr>
        <w:noProof/>
      </w:rPr>
      <w:drawing>
        <wp:anchor distT="0" distB="0" distL="114300" distR="114300" simplePos="0" relativeHeight="251660288" behindDoc="0" locked="0" layoutInCell="1" allowOverlap="1" wp14:anchorId="04F1F3B0" wp14:editId="511E6CFF">
          <wp:simplePos x="0" y="0"/>
          <wp:positionH relativeFrom="column">
            <wp:posOffset>2535555</wp:posOffset>
          </wp:positionH>
          <wp:positionV relativeFrom="paragraph">
            <wp:posOffset>-306705</wp:posOffset>
          </wp:positionV>
          <wp:extent cx="1812925" cy="990600"/>
          <wp:effectExtent l="0" t="0" r="0" b="0"/>
          <wp:wrapThrough wrapText="bothSides">
            <wp:wrapPolygon edited="0">
              <wp:start x="1589" y="0"/>
              <wp:lineTo x="454" y="1246"/>
              <wp:lineTo x="0" y="17446"/>
              <wp:lineTo x="681" y="20354"/>
              <wp:lineTo x="1589" y="21185"/>
              <wp:lineTo x="4312" y="21185"/>
              <wp:lineTo x="11122" y="20354"/>
              <wp:lineTo x="20200" y="16615"/>
              <wp:lineTo x="20200" y="8308"/>
              <wp:lineTo x="17250" y="7062"/>
              <wp:lineTo x="3858" y="7062"/>
              <wp:lineTo x="6128" y="5400"/>
              <wp:lineTo x="6355" y="2077"/>
              <wp:lineTo x="4766" y="0"/>
              <wp:lineTo x="1589" y="0"/>
            </wp:wrapPolygon>
          </wp:wrapThrough>
          <wp:docPr id="7190357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035721" name="Image 719035721"/>
                  <pic:cNvPicPr/>
                </pic:nvPicPr>
                <pic:blipFill rotWithShape="1">
                  <a:blip r:embed="rId1">
                    <a:extLst>
                      <a:ext uri="{28A0092B-C50C-407E-A947-70E740481C1C}">
                        <a14:useLocalDpi xmlns:a14="http://schemas.microsoft.com/office/drawing/2010/main" val="0"/>
                      </a:ext>
                    </a:extLst>
                  </a:blip>
                  <a:srcRect l="8475"/>
                  <a:stretch/>
                </pic:blipFill>
                <pic:spPr bwMode="auto">
                  <a:xfrm>
                    <a:off x="0" y="0"/>
                    <a:ext cx="1812925"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44B5">
      <w:rPr>
        <w:b/>
        <w:bCs/>
        <w:sz w:val="16"/>
        <w:szCs w:val="16"/>
      </w:rPr>
      <w:t>Groupe PTBG GEA</w:t>
    </w:r>
    <w:r>
      <w:rPr>
        <w:b/>
        <w:bCs/>
        <w:sz w:val="16"/>
        <w:szCs w:val="16"/>
      </w:rPr>
      <w:t xml:space="preserve"> I </w:t>
    </w:r>
    <w:r w:rsidRPr="00DF44B5">
      <w:rPr>
        <w:b/>
        <w:bCs/>
        <w:sz w:val="16"/>
        <w:szCs w:val="16"/>
      </w:rPr>
      <w:t>Levallois-Perret</w:t>
    </w:r>
  </w:p>
  <w:p w14:paraId="745586DF" w14:textId="77777777" w:rsidR="00E134E7" w:rsidRDefault="00E134E7" w:rsidP="00E134E7">
    <w:pPr>
      <w:pStyle w:val="Pieddepage"/>
      <w:tabs>
        <w:tab w:val="clear" w:pos="9072"/>
        <w:tab w:val="right" w:pos="4536"/>
      </w:tabs>
      <w:ind w:right="4536"/>
      <w:jc w:val="right"/>
      <w:rPr>
        <w:sz w:val="16"/>
        <w:szCs w:val="16"/>
      </w:rPr>
    </w:pPr>
    <w:r w:rsidRPr="00DF44B5">
      <w:rPr>
        <w:sz w:val="16"/>
        <w:szCs w:val="16"/>
      </w:rPr>
      <w:t>Groupe GEA</w:t>
    </w:r>
  </w:p>
  <w:p w14:paraId="10241A44" w14:textId="77777777" w:rsidR="00E134E7" w:rsidRDefault="00E134E7" w:rsidP="00E134E7">
    <w:pPr>
      <w:pStyle w:val="Pieddepage"/>
      <w:tabs>
        <w:tab w:val="clear" w:pos="9072"/>
        <w:tab w:val="right" w:pos="4536"/>
      </w:tabs>
      <w:ind w:right="4536"/>
      <w:jc w:val="right"/>
      <w:rPr>
        <w:sz w:val="16"/>
        <w:szCs w:val="16"/>
      </w:rPr>
    </w:pPr>
    <w:r w:rsidRPr="00DF44B5">
      <w:rPr>
        <w:sz w:val="16"/>
        <w:szCs w:val="16"/>
      </w:rPr>
      <w:t>3 rue du Docteur Dumont</w:t>
    </w:r>
    <w:r w:rsidRPr="00DF44B5">
      <w:rPr>
        <w:sz w:val="16"/>
        <w:szCs w:val="16"/>
      </w:rPr>
      <w:br/>
      <w:t>92 300 Levallois-Perret</w:t>
    </w:r>
  </w:p>
  <w:p w14:paraId="541062EA" w14:textId="77777777" w:rsidR="00DF44B5" w:rsidRPr="00E134E7" w:rsidRDefault="00E134E7" w:rsidP="00E134E7">
    <w:pPr>
      <w:pStyle w:val="Pieddepage"/>
      <w:tabs>
        <w:tab w:val="clear" w:pos="9072"/>
        <w:tab w:val="right" w:pos="4536"/>
      </w:tabs>
      <w:ind w:right="4536"/>
      <w:jc w:val="center"/>
    </w:pPr>
    <w:r>
      <w:rPr>
        <w:sz w:val="16"/>
        <w:szCs w:val="16"/>
      </w:rPr>
      <w:tab/>
    </w:r>
    <w:r w:rsidRPr="00E134E7">
      <w:rPr>
        <w:sz w:val="16"/>
        <w:szCs w:val="16"/>
      </w:rPr>
      <w:t>Tél : 01 41 49 95 50</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99738" w14:textId="77777777" w:rsidR="00DF44B5" w:rsidRDefault="00DF44B5" w:rsidP="00DF44B5">
      <w:pPr>
        <w:spacing w:after="0" w:line="240" w:lineRule="auto"/>
      </w:pPr>
      <w:r>
        <w:separator/>
      </w:r>
    </w:p>
  </w:footnote>
  <w:footnote w:type="continuationSeparator" w:id="0">
    <w:p w14:paraId="733E1F44" w14:textId="77777777" w:rsidR="00DF44B5" w:rsidRDefault="00DF44B5" w:rsidP="00DF4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D1B3" w14:textId="77777777" w:rsidR="00DF44B5" w:rsidRPr="00DF44B5" w:rsidRDefault="00DF44B5">
    <w:pPr>
      <w:pStyle w:val="En-tte"/>
      <w:rPr>
        <w:sz w:val="18"/>
        <w:szCs w:val="18"/>
      </w:rPr>
    </w:pPr>
    <w:r>
      <w:rPr>
        <w:noProof/>
      </w:rPr>
      <w:drawing>
        <wp:anchor distT="0" distB="0" distL="114300" distR="114300" simplePos="0" relativeHeight="251658240" behindDoc="0" locked="0" layoutInCell="1" allowOverlap="1" wp14:anchorId="1E6A1CF9" wp14:editId="67E630FB">
          <wp:simplePos x="0" y="0"/>
          <wp:positionH relativeFrom="margin">
            <wp:align>left</wp:align>
          </wp:positionH>
          <wp:positionV relativeFrom="paragraph">
            <wp:posOffset>1270</wp:posOffset>
          </wp:positionV>
          <wp:extent cx="1466215" cy="444500"/>
          <wp:effectExtent l="0" t="0" r="635" b="0"/>
          <wp:wrapThrough wrapText="bothSides">
            <wp:wrapPolygon edited="0">
              <wp:start x="0" y="0"/>
              <wp:lineTo x="0" y="20366"/>
              <wp:lineTo x="21329" y="20366"/>
              <wp:lineTo x="21329"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215"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44B5">
      <w:rPr>
        <w:sz w:val="18"/>
        <w:szCs w:val="18"/>
      </w:rPr>
      <w:ptab w:relativeTo="margin" w:alignment="center" w:leader="none"/>
    </w:r>
    <w:r w:rsidRPr="00DF44B5">
      <w:rPr>
        <w:sz w:val="18"/>
        <w:szCs w:val="18"/>
      </w:rPr>
      <w:t xml:space="preserve">Offre d’emploi </w:t>
    </w:r>
    <w:r w:rsidRPr="00DF44B5">
      <w:rPr>
        <w:b/>
        <w:bCs/>
        <w:sz w:val="18"/>
        <w:szCs w:val="18"/>
      </w:rPr>
      <w:t>GEA Conseil</w:t>
    </w:r>
    <w:r w:rsidRPr="00DF44B5">
      <w:rPr>
        <w:sz w:val="18"/>
        <w:szCs w:val="18"/>
      </w:rPr>
      <w:ptab w:relativeTo="margin" w:alignment="right" w:leader="none"/>
    </w:r>
    <w:r w:rsidRPr="00DF44B5">
      <w:rPr>
        <w:sz w:val="18"/>
        <w:szCs w:val="18"/>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1411"/>
    <w:multiLevelType w:val="hybridMultilevel"/>
    <w:tmpl w:val="0B225DE2"/>
    <w:lvl w:ilvl="0" w:tplc="55AAD70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D86505"/>
    <w:multiLevelType w:val="hybridMultilevel"/>
    <w:tmpl w:val="98429916"/>
    <w:lvl w:ilvl="0" w:tplc="478ACD7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7D6684"/>
    <w:multiLevelType w:val="hybridMultilevel"/>
    <w:tmpl w:val="1AC0C10E"/>
    <w:lvl w:ilvl="0" w:tplc="C746558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0874021">
    <w:abstractNumId w:val="0"/>
  </w:num>
  <w:num w:numId="2" w16cid:durableId="2114082665">
    <w:abstractNumId w:val="1"/>
  </w:num>
  <w:num w:numId="3" w16cid:durableId="303853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B5"/>
    <w:rsid w:val="00127AB9"/>
    <w:rsid w:val="008064F2"/>
    <w:rsid w:val="00DF44B5"/>
    <w:rsid w:val="00E134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67A41"/>
  <w15:chartTrackingRefBased/>
  <w15:docId w15:val="{1809E10B-1807-46E9-9712-3D3F67F1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4B5"/>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44B5"/>
    <w:pPr>
      <w:tabs>
        <w:tab w:val="center" w:pos="4536"/>
        <w:tab w:val="right" w:pos="9072"/>
      </w:tabs>
      <w:spacing w:after="0" w:line="240" w:lineRule="auto"/>
    </w:pPr>
  </w:style>
  <w:style w:type="character" w:customStyle="1" w:styleId="En-tteCar">
    <w:name w:val="En-tête Car"/>
    <w:basedOn w:val="Policepardfaut"/>
    <w:link w:val="En-tte"/>
    <w:uiPriority w:val="99"/>
    <w:rsid w:val="00DF44B5"/>
  </w:style>
  <w:style w:type="paragraph" w:styleId="Pieddepage">
    <w:name w:val="footer"/>
    <w:basedOn w:val="Normal"/>
    <w:link w:val="PieddepageCar"/>
    <w:uiPriority w:val="99"/>
    <w:unhideWhenUsed/>
    <w:rsid w:val="00DF44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44B5"/>
  </w:style>
  <w:style w:type="paragraph" w:styleId="Paragraphedeliste">
    <w:name w:val="List Paragraph"/>
    <w:basedOn w:val="Normal"/>
    <w:uiPriority w:val="34"/>
    <w:qFormat/>
    <w:rsid w:val="00DF44B5"/>
    <w:pPr>
      <w:ind w:left="720"/>
      <w:contextualSpacing/>
    </w:pPr>
  </w:style>
  <w:style w:type="character" w:styleId="Lienhypertexte">
    <w:name w:val="Hyperlink"/>
    <w:basedOn w:val="Policepardfaut"/>
    <w:uiPriority w:val="99"/>
    <w:unhideWhenUsed/>
    <w:rsid w:val="00DF44B5"/>
    <w:rPr>
      <w:color w:val="0563C1" w:themeColor="hyperlink"/>
      <w:u w:val="single"/>
    </w:rPr>
  </w:style>
  <w:style w:type="character" w:styleId="Mentionnonrsolue">
    <w:name w:val="Unresolved Mention"/>
    <w:basedOn w:val="Policepardfaut"/>
    <w:uiPriority w:val="99"/>
    <w:semiHidden/>
    <w:unhideWhenUsed/>
    <w:rsid w:val="00DF4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groupe-ge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groupe-ge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F9444-556E-44AC-B07C-EA426061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1964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BALLET</dc:creator>
  <cp:keywords/>
  <dc:description/>
  <cp:lastModifiedBy>Marjorie BALLET</cp:lastModifiedBy>
  <cp:revision>2</cp:revision>
  <dcterms:created xsi:type="dcterms:W3CDTF">2023-05-16T14:05:00Z</dcterms:created>
  <dcterms:modified xsi:type="dcterms:W3CDTF">2023-05-16T14:05:00Z</dcterms:modified>
</cp:coreProperties>
</file>